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Calibri" w:hAnsi="Calibri" w:cs="Calibri"/>
          <w:sz w:val="48"/>
          <w:sz-cs w:val="48"/>
          <w:spacing w:val="0"/>
          <w:color w:val="24292E"/>
        </w:rPr>
        <w:t xml:space="preserve">Voorgerechten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Soep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€ 4,50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Flinterdunne rundercarpaccio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€ 8,75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Keuze uit Tomatensoep, Mosterdsoep en soep van de dag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Met schilfers Old Amsterdam, rucola en een frisse citroen-balsamicodressing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Gerookte zalm met Hollandse garnalen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€ 8,75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op een bedje van Rucola en Mosterdmayonaise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Scampi’s in hete knoflookolie gebakken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€ 8,75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in een fijn knoflooksausje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Lauwwarme Geitenkaasje op Crostini’s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€ 8,75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met een roosje Parmaham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/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/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spacing w:val="0"/>
          <w:color w:val="24292E"/>
        </w:rPr>
        <w:t xml:space="preserve">Hoofdgerechten - VLEES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Saté van de haas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€ 15,50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Schnitzel “de Bosberg”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€ 15,50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Spreken we hier van de beste saté van Friesland?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En als we de wienerschnitzel nou eens versieren met gebakken spek, champignons en paprika?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Stoofpotje van Wild Zwijn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€ 18,50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rijk gevuld met groentes en een twist van suikerbrood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Spareribs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€ 17,50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Mmmmm, we staan erom bekend, pas op de vingertjes en bestel maar bij als je durft!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Weekmenu 3 gangen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€ 18,50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wekelijks wisselde 3 gangen menu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Entrecote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€ 21,00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Lekker mals, met huisgemaakte kruidenboter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/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/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spacing w:val="0"/>
          <w:color w:val="24292E"/>
        </w:rPr>
        <w:t xml:space="preserve">Hoofdgerechten - VIS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Gebakken Kabeljauwfilet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€ 16,50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Gegrilde Tonijnsteak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€ 18,50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Heerlijk stukje vis, vergezelt met een sausje van grove mosterd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laten we dit visje eens verwennen met een Pesto-mayonaise en tomatensalsa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/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spacing w:val="0"/>
          <w:color w:val="24292E"/>
        </w:rPr>
        <w:t xml:space="preserve">Hoofdgerechten - VEGETARISCH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Huisgemaakte vegetarische Loempia’s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€ 13,50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Vegetarische verrassing van de kok</w:t>
      </w:r>
    </w:p>
    <w:p>
      <w:pPr>
        <w:jc w:val="right"/>
      </w:pPr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€ 14,50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met een heerlijke pikante tomatensalsa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>Een vegetarisch feestje, onze chef heeft het zelf beloofd!!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/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/>
      </w:r>
    </w:p>
    <w:p>
      <w:pPr/>
      <w:r>
        <w:rPr>
          <w:rFonts w:ascii="Calibri" w:hAnsi="Calibri" w:cs="Calibri"/>
          <w:sz w:val="48"/>
          <w:sz-cs w:val="48"/>
          <w:spacing w:val="0"/>
          <w:color w:val="24292E"/>
        </w:rPr>
        <w:t xml:space="preserve">Nagerechten</w:t>
      </w:r>
    </w:p>
    <w:p>
      <w:pPr/>
      <w:r>
        <w:rPr>
          <w:rFonts w:ascii="Calibri" w:hAnsi="Calibri" w:cs="Calibri"/>
          <w:sz w:val="32"/>
          <w:sz-cs w:val="32"/>
          <w:spacing w:val="0"/>
          <w:color w:val="24292E"/>
        </w:rPr>
        <w:t xml:space="preserve">Wij presenteren onze nagerechten en ijscoupes op onze borden</w:t>
      </w:r>
    </w:p>
    <w:p>
      <w:pPr/>
      <w:r>
        <w:rPr>
          <w:rFonts w:ascii="Calibri" w:hAnsi="Calibri" w:cs="Calibri"/>
          <w:sz w:val="24"/>
          <w:sz-cs w:val="24"/>
          <w:spacing w:val="0"/>
          <w:color w:val="24292E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